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7" w:rsidRPr="008E2105" w:rsidRDefault="008E2105" w:rsidP="008E2105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15550" cy="7356763"/>
            <wp:effectExtent l="19050" t="0" r="0" b="0"/>
            <wp:docPr id="1" name="Рисунок 1" descr="C:\Users\user\Desktop\НАПОЛНЕНИЕ САЙТА\УЧЕБНЫЕ ПЛАНЫ\УЧЕБНЫЙ ПЛАН (живопись) 8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ПОЛНЕНИЕ САЙТА\УЧЕБНЫЕ ПЛАНЫ\УЧЕБНЫЙ ПЛАН (живопись) 8 л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629" cy="73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77" w:rsidRDefault="00C96777" w:rsidP="00C9677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6777" w:rsidRDefault="00C96777" w:rsidP="00C9677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 – 8 лет</w:t>
      </w:r>
    </w:p>
    <w:tbl>
      <w:tblPr>
        <w:tblW w:w="14760" w:type="dxa"/>
        <w:shd w:val="clear" w:color="auto" w:fill="FFFFFF" w:themeFill="background1"/>
        <w:tblLayout w:type="fixed"/>
        <w:tblLook w:val="04A0"/>
      </w:tblPr>
      <w:tblGrid>
        <w:gridCol w:w="1575"/>
        <w:gridCol w:w="17"/>
        <w:gridCol w:w="2679"/>
        <w:gridCol w:w="1417"/>
        <w:gridCol w:w="1134"/>
        <w:gridCol w:w="709"/>
        <w:gridCol w:w="567"/>
        <w:gridCol w:w="709"/>
        <w:gridCol w:w="850"/>
        <w:gridCol w:w="851"/>
        <w:gridCol w:w="425"/>
        <w:gridCol w:w="378"/>
        <w:gridCol w:w="47"/>
        <w:gridCol w:w="520"/>
        <w:gridCol w:w="567"/>
        <w:gridCol w:w="567"/>
        <w:gridCol w:w="567"/>
        <w:gridCol w:w="567"/>
        <w:gridCol w:w="546"/>
        <w:gridCol w:w="68"/>
      </w:tblGrid>
      <w:tr w:rsidR="00C96777" w:rsidTr="00C96777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96777" w:rsidRDefault="00C9677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2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96777" w:rsidTr="00C96777">
        <w:trPr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6777" w:rsidRDefault="00C967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6777" w:rsidRDefault="00C967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6777" w:rsidRDefault="00C967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6777" w:rsidRDefault="00C9677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6777" w:rsidRDefault="00C9677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1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96777" w:rsidTr="00C96777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96777" w:rsidTr="00C96777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96777" w:rsidTr="00C9677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C96777" w:rsidTr="00C9677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96777" w:rsidTr="00C9677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96777" w:rsidTr="00C967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7,9…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8…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777" w:rsidTr="00C967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8…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-12,16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777" w:rsidTr="00C967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ПО.01.УП.06.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7,9…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8…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96777" w:rsidTr="00C967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8…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6777" w:rsidTr="00C96777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96777" w:rsidTr="00C96777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C96777" w:rsidTr="00C96777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Пленэрные занятия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8…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96777" w:rsidTr="00C96777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декоративной композиции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2, 4, 6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8, 10,12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8,…-16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8,-…14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C96777" w:rsidTr="00C96777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</w:tr>
      <w:tr w:rsidR="00C96777" w:rsidTr="00C96777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96777" w:rsidTr="00C9677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96777" w:rsidTr="00C96777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gridAfter w:val="1"/>
          <w:wAfter w:w="68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777" w:rsidTr="00C96777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777" w:rsidTr="00C96777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777" w:rsidRDefault="00C9677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6777" w:rsidTr="00C96777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777" w:rsidRDefault="00C9677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gridAfter w:val="1"/>
          <w:wAfter w:w="68" w:type="dxa"/>
          <w:trHeight w:val="87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777" w:rsidRDefault="00C96777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777" w:rsidTr="00C96777">
        <w:trPr>
          <w:gridAfter w:val="1"/>
          <w:wAfter w:w="68" w:type="dxa"/>
          <w:trHeight w:val="39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К.04.09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777" w:rsidRDefault="00C96777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777" w:rsidTr="00C96777">
        <w:trPr>
          <w:gridAfter w:val="1"/>
          <w:wAfter w:w="68" w:type="dxa"/>
          <w:trHeight w:val="48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777" w:rsidRDefault="00C96777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gridAfter w:val="1"/>
          <w:wAfter w:w="68" w:type="dxa"/>
          <w:trHeight w:val="85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777" w:rsidRDefault="00C96777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декоративной композиции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А.05.00.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96777" w:rsidTr="00C96777">
        <w:trPr>
          <w:gridAfter w:val="1"/>
          <w:wAfter w:w="68" w:type="dxa"/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ПА.05.01.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777" w:rsidTr="00C96777">
        <w:trPr>
          <w:gridAfter w:val="1"/>
          <w:wAfter w:w="6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777" w:rsidTr="00C96777">
        <w:trPr>
          <w:gridAfter w:val="1"/>
          <w:wAfter w:w="6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gridAfter w:val="1"/>
          <w:wAfter w:w="6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77" w:rsidTr="00C96777">
        <w:trPr>
          <w:gridAfter w:val="1"/>
          <w:wAfter w:w="68" w:type="dxa"/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777" w:rsidRDefault="00C9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6777" w:rsidRDefault="00C96777" w:rsidP="00C96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общей трудоемкости образовательной программы (далее – ОП)  предлагается максимальное количество часов  (с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C96777" w:rsidRDefault="00C96777" w:rsidP="00C96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</w:t>
      </w:r>
      <w:r>
        <w:rPr>
          <w:rFonts w:ascii="Times New Roman" w:hAnsi="Times New Roman"/>
          <w:bCs/>
        </w:rPr>
        <w:lastRenderedPageBreak/>
        <w:t xml:space="preserve">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C96777" w:rsidRDefault="00C96777" w:rsidP="00C96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C96777" w:rsidRDefault="00C96777" w:rsidP="00C96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C96777" w:rsidRDefault="00C96777" w:rsidP="00C96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 w:cs="Arial CYR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 w:cs="Arial CYR"/>
        </w:rPr>
        <w:t>ДШИ может: воспользоваться предложенным вариантом, выбрать другие учебные предметы из предложенного перечня (В.04.-В.09.)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 w:cs="Arial CYR"/>
        </w:rPr>
        <w:t xml:space="preserve">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>
        <w:rPr>
          <w:rFonts w:ascii="Times New Roman" w:hAnsi="Times New Roman" w:cs="Arial CYR"/>
        </w:rPr>
        <w:t>х</w:t>
      </w:r>
      <w:proofErr w:type="spellEnd"/>
      <w:r>
        <w:rPr>
          <w:rFonts w:ascii="Times New Roman" w:hAnsi="Times New Roman" w:cs="Arial CYR"/>
        </w:rPr>
        <w:t>» обозначена возможность реализации предлагаемых учебных предметов в той или иной форме  занятий.</w:t>
      </w:r>
    </w:p>
    <w:p w:rsidR="00C96777" w:rsidRDefault="00C96777" w:rsidP="00C96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C96777" w:rsidRDefault="00C96777" w:rsidP="00C96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C96777" w:rsidRDefault="00C96777" w:rsidP="00C96777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C96777" w:rsidRDefault="00C96777" w:rsidP="00C967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C96777" w:rsidRDefault="00C96777" w:rsidP="00C967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C96777" w:rsidRDefault="00C96777" w:rsidP="00C9677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Прикладное творчество – по 1 часу в неделю;</w:t>
      </w:r>
    </w:p>
    <w:p w:rsidR="00C96777" w:rsidRDefault="00C96777" w:rsidP="00C9677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Лепка – по 1 часу в неделю;</w:t>
      </w:r>
    </w:p>
    <w:p w:rsidR="00C96777" w:rsidRDefault="00C96777" w:rsidP="00C9677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Основы изобразительной грамоты и рисование – по 2 часа в неделю;</w:t>
      </w:r>
    </w:p>
    <w:p w:rsidR="00C96777" w:rsidRDefault="00C96777" w:rsidP="00C9677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Рисунок- 4-6 классы – по 2 часа; 7-8 классы  - по 3 часа;</w:t>
      </w:r>
    </w:p>
    <w:p w:rsidR="00C96777" w:rsidRDefault="00C96777" w:rsidP="00C9677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Живопись - 4-6 классы – по 2 часа; 7-8 классы  - по 3 часа;</w:t>
      </w:r>
    </w:p>
    <w:p w:rsidR="00C96777" w:rsidRDefault="00C96777" w:rsidP="00C9677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Композиция станковая - 4-6 классы – по 3 часа; 7-8 классы  - по 4 часа;</w:t>
      </w:r>
    </w:p>
    <w:p w:rsidR="00C96777" w:rsidRDefault="00C96777" w:rsidP="00C9677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Беседы об искусстве – по 0,5 часа в неделю;</w:t>
      </w:r>
    </w:p>
    <w:p w:rsidR="00C96777" w:rsidRPr="008E2105" w:rsidRDefault="00C96777" w:rsidP="008E210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История изобразительного искусства – по 1 часу в неделю.</w:t>
      </w:r>
    </w:p>
    <w:p w:rsidR="00C96777" w:rsidRDefault="00C96777" w:rsidP="008E21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C96777" w:rsidSect="008E2105">
      <w:pgSz w:w="16838" w:h="11906" w:orient="landscape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777"/>
    <w:rsid w:val="0029585A"/>
    <w:rsid w:val="0060533A"/>
    <w:rsid w:val="008E2105"/>
    <w:rsid w:val="00AB5C46"/>
    <w:rsid w:val="00C9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777"/>
    <w:pPr>
      <w:autoSpaceDN w:val="0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C9677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9677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C9677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C9677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96777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C9677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rsid w:val="00C9677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semiHidden/>
    <w:rsid w:val="00C967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4">
    <w:name w:val="Hyperlink"/>
    <w:basedOn w:val="a1"/>
    <w:uiPriority w:val="99"/>
    <w:semiHidden/>
    <w:unhideWhenUsed/>
    <w:rsid w:val="00C96777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96777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C96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96777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basedOn w:val="a1"/>
    <w:uiPriority w:val="99"/>
    <w:qFormat/>
    <w:rsid w:val="00C96777"/>
    <w:rPr>
      <w:rFonts w:ascii="Times New Roman" w:hAnsi="Times New Roman" w:cs="Times New Roman" w:hint="default"/>
      <w:b/>
      <w:bCs w:val="0"/>
    </w:rPr>
  </w:style>
  <w:style w:type="paragraph" w:styleId="a7">
    <w:name w:val="Normal (Web)"/>
    <w:aliases w:val="Обычный (Web)"/>
    <w:basedOn w:val="a0"/>
    <w:autoRedefine/>
    <w:uiPriority w:val="99"/>
    <w:semiHidden/>
    <w:unhideWhenUsed/>
    <w:qFormat/>
    <w:rsid w:val="00C96777"/>
    <w:pPr>
      <w:ind w:left="720"/>
      <w:contextualSpacing/>
    </w:pPr>
  </w:style>
  <w:style w:type="character" w:customStyle="1" w:styleId="a8">
    <w:name w:val="Текст сноски Знак"/>
    <w:basedOn w:val="a1"/>
    <w:link w:val="a9"/>
    <w:uiPriority w:val="99"/>
    <w:semiHidden/>
    <w:locked/>
    <w:rsid w:val="00C96777"/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1"/>
    <w:link w:val="ab"/>
    <w:uiPriority w:val="99"/>
    <w:semiHidden/>
    <w:locked/>
    <w:rsid w:val="00C96777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d"/>
    <w:uiPriority w:val="99"/>
    <w:semiHidden/>
    <w:locked/>
    <w:rsid w:val="00C96777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aliases w:val="Основной текст Знак Знак Знак Знак"/>
    <w:basedOn w:val="a1"/>
    <w:link w:val="ae"/>
    <w:uiPriority w:val="99"/>
    <w:semiHidden/>
    <w:locked/>
    <w:rsid w:val="00C9677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aliases w:val="Основной текст Знак Знак Знак"/>
    <w:basedOn w:val="a0"/>
    <w:link w:val="11"/>
    <w:uiPriority w:val="99"/>
    <w:semiHidden/>
    <w:unhideWhenUsed/>
    <w:rsid w:val="00C967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aliases w:val="Основной текст Знак Знак Знак Знак1"/>
    <w:basedOn w:val="a1"/>
    <w:link w:val="ae"/>
    <w:uiPriority w:val="99"/>
    <w:semiHidden/>
    <w:rsid w:val="00C96777"/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C9677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0"/>
    <w:uiPriority w:val="99"/>
    <w:semiHidden/>
    <w:unhideWhenUsed/>
    <w:rsid w:val="00C96777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link w:val="a"/>
    <w:uiPriority w:val="99"/>
    <w:semiHidden/>
    <w:rsid w:val="00C96777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locked/>
    <w:rsid w:val="00C96777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basedOn w:val="a1"/>
    <w:link w:val="32"/>
    <w:uiPriority w:val="99"/>
    <w:semiHidden/>
    <w:locked/>
    <w:rsid w:val="00C96777"/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C96777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locked/>
    <w:rsid w:val="00C96777"/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af1">
    <w:name w:val="Схема документа Знак"/>
    <w:basedOn w:val="a1"/>
    <w:link w:val="af2"/>
    <w:uiPriority w:val="99"/>
    <w:semiHidden/>
    <w:locked/>
    <w:rsid w:val="00C96777"/>
    <w:rPr>
      <w:rFonts w:ascii="Tahoma" w:eastAsia="Times New Roman" w:hAnsi="Tahoma" w:cs="Tahoma"/>
    </w:rPr>
  </w:style>
  <w:style w:type="character" w:customStyle="1" w:styleId="25">
    <w:name w:val="Текст выноски Знак2"/>
    <w:basedOn w:val="a1"/>
    <w:link w:val="af3"/>
    <w:uiPriority w:val="99"/>
    <w:semiHidden/>
    <w:locked/>
    <w:rsid w:val="00C96777"/>
    <w:rPr>
      <w:rFonts w:ascii="Tahoma" w:hAnsi="Tahoma" w:cs="Tahoma"/>
      <w:sz w:val="16"/>
      <w:szCs w:val="16"/>
    </w:rPr>
  </w:style>
  <w:style w:type="paragraph" w:customStyle="1" w:styleId="af4">
    <w:name w:val="Знак Знак Знак Знак"/>
    <w:basedOn w:val="a0"/>
    <w:uiPriority w:val="99"/>
    <w:rsid w:val="00C9677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0"/>
    <w:uiPriority w:val="99"/>
    <w:rsid w:val="00C96777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uiPriority w:val="99"/>
    <w:locked/>
    <w:rsid w:val="00C96777"/>
    <w:rPr>
      <w:sz w:val="27"/>
      <w:shd w:val="clear" w:color="auto" w:fill="FFFFFF"/>
    </w:rPr>
  </w:style>
  <w:style w:type="paragraph" w:customStyle="1" w:styleId="13">
    <w:name w:val="Основной текст1"/>
    <w:basedOn w:val="a0"/>
    <w:link w:val="af5"/>
    <w:uiPriority w:val="99"/>
    <w:rsid w:val="00C9677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7"/>
    </w:rPr>
  </w:style>
  <w:style w:type="paragraph" w:customStyle="1" w:styleId="14">
    <w:name w:val="Абзац списка1"/>
    <w:basedOn w:val="a0"/>
    <w:uiPriority w:val="99"/>
    <w:rsid w:val="00C96777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Знак1 Знак Знак Знак Знак Знак Знак"/>
    <w:basedOn w:val="a0"/>
    <w:uiPriority w:val="99"/>
    <w:rsid w:val="00C9677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аголовок 1"/>
    <w:basedOn w:val="a0"/>
    <w:next w:val="a0"/>
    <w:uiPriority w:val="99"/>
    <w:rsid w:val="00C96777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6">
    <w:name w:val="заголовок 2"/>
    <w:basedOn w:val="a0"/>
    <w:next w:val="a0"/>
    <w:uiPriority w:val="99"/>
    <w:rsid w:val="00C96777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uiPriority w:val="99"/>
    <w:rsid w:val="00C96777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uiPriority w:val="99"/>
    <w:rsid w:val="00C96777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uiPriority w:val="99"/>
    <w:rsid w:val="00C96777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uiPriority w:val="99"/>
    <w:rsid w:val="00C96777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C96777"/>
    <w:pPr>
      <w:autoSpaceDE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6">
    <w:name w:val="текст сноски"/>
    <w:basedOn w:val="a0"/>
    <w:uiPriority w:val="99"/>
    <w:rsid w:val="00C96777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0"/>
    <w:uiPriority w:val="99"/>
    <w:rsid w:val="00C967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основной"/>
    <w:basedOn w:val="a0"/>
    <w:uiPriority w:val="99"/>
    <w:rsid w:val="00C96777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uiPriority w:val="99"/>
    <w:rsid w:val="00C96777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7">
    <w:name w:val="Текст1"/>
    <w:basedOn w:val="a0"/>
    <w:uiPriority w:val="99"/>
    <w:rsid w:val="00C967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0"/>
    <w:uiPriority w:val="99"/>
    <w:rsid w:val="00C96777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C9677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customStyle="1" w:styleId="af8">
    <w:name w:val="Знак"/>
    <w:basedOn w:val="a0"/>
    <w:uiPriority w:val="99"/>
    <w:rsid w:val="00C967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2">
    <w:name w:val="caaieiaie 2"/>
    <w:basedOn w:val="a0"/>
    <w:next w:val="a0"/>
    <w:uiPriority w:val="99"/>
    <w:rsid w:val="00C9677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0"/>
    <w:uiPriority w:val="99"/>
    <w:rsid w:val="00C9677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0"/>
    <w:uiPriority w:val="99"/>
    <w:rsid w:val="00C967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0"/>
    <w:uiPriority w:val="99"/>
    <w:rsid w:val="00C9677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0"/>
    <w:uiPriority w:val="99"/>
    <w:rsid w:val="00C967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0"/>
    <w:uiPriority w:val="99"/>
    <w:rsid w:val="00C9677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a">
    <w:name w:val="Знак2"/>
    <w:basedOn w:val="a0"/>
    <w:uiPriority w:val="99"/>
    <w:rsid w:val="00C967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"/>
    <w:basedOn w:val="a0"/>
    <w:uiPriority w:val="99"/>
    <w:rsid w:val="00C967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0"/>
    <w:uiPriority w:val="99"/>
    <w:rsid w:val="00C967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C96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footnote reference"/>
    <w:basedOn w:val="a1"/>
    <w:uiPriority w:val="99"/>
    <w:semiHidden/>
    <w:unhideWhenUsed/>
    <w:rsid w:val="00C96777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basedOn w:val="a1"/>
    <w:uiPriority w:val="99"/>
    <w:semiHidden/>
    <w:unhideWhenUsed/>
    <w:rsid w:val="00C96777"/>
    <w:rPr>
      <w:rFonts w:ascii="Times New Roman" w:hAnsi="Times New Roman" w:cs="Times New Roman" w:hint="default"/>
    </w:rPr>
  </w:style>
  <w:style w:type="character" w:customStyle="1" w:styleId="FontStyle16">
    <w:name w:val="Font Style16"/>
    <w:uiPriority w:val="99"/>
    <w:rsid w:val="00C96777"/>
    <w:rPr>
      <w:rFonts w:ascii="Times New Roman" w:hAnsi="Times New Roman" w:cs="Times New Roman" w:hint="default"/>
      <w:sz w:val="24"/>
    </w:rPr>
  </w:style>
  <w:style w:type="paragraph" w:styleId="ad">
    <w:name w:val="footer"/>
    <w:basedOn w:val="a0"/>
    <w:link w:val="ac"/>
    <w:uiPriority w:val="99"/>
    <w:semiHidden/>
    <w:unhideWhenUsed/>
    <w:rsid w:val="00C96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9">
    <w:name w:val="Нижний колонтитул Знак1"/>
    <w:basedOn w:val="a1"/>
    <w:link w:val="ad"/>
    <w:uiPriority w:val="99"/>
    <w:semiHidden/>
    <w:rsid w:val="00C96777"/>
    <w:rPr>
      <w:rFonts w:ascii="Calibri" w:eastAsia="Calibri" w:hAnsi="Calibri" w:cs="Times New Roman"/>
    </w:rPr>
  </w:style>
  <w:style w:type="paragraph" w:styleId="ab">
    <w:name w:val="header"/>
    <w:basedOn w:val="a0"/>
    <w:link w:val="aa"/>
    <w:uiPriority w:val="99"/>
    <w:semiHidden/>
    <w:unhideWhenUsed/>
    <w:rsid w:val="00C96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a">
    <w:name w:val="Верхний колонтитул Знак1"/>
    <w:basedOn w:val="a1"/>
    <w:link w:val="ab"/>
    <w:uiPriority w:val="99"/>
    <w:semiHidden/>
    <w:rsid w:val="00C96777"/>
    <w:rPr>
      <w:rFonts w:ascii="Calibri" w:eastAsia="Calibri" w:hAnsi="Calibri" w:cs="Times New Roman"/>
    </w:rPr>
  </w:style>
  <w:style w:type="paragraph" w:styleId="af3">
    <w:name w:val="Balloon Text"/>
    <w:basedOn w:val="a0"/>
    <w:link w:val="25"/>
    <w:uiPriority w:val="99"/>
    <w:semiHidden/>
    <w:unhideWhenUsed/>
    <w:rsid w:val="00C967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3"/>
    <w:uiPriority w:val="99"/>
    <w:semiHidden/>
    <w:rsid w:val="00C96777"/>
    <w:rPr>
      <w:rFonts w:ascii="Tahoma" w:eastAsia="Calibri" w:hAnsi="Tahoma" w:cs="Tahoma"/>
      <w:sz w:val="16"/>
      <w:szCs w:val="16"/>
    </w:rPr>
  </w:style>
  <w:style w:type="character" w:customStyle="1" w:styleId="1b">
    <w:name w:val="Текст выноски Знак1"/>
    <w:basedOn w:val="a1"/>
    <w:uiPriority w:val="99"/>
    <w:semiHidden/>
    <w:rsid w:val="00C96777"/>
    <w:rPr>
      <w:rFonts w:ascii="Tahoma" w:hAnsi="Tahoma" w:cs="Tahoma"/>
      <w:sz w:val="16"/>
      <w:szCs w:val="16"/>
      <w:lang w:eastAsia="en-US"/>
    </w:rPr>
  </w:style>
  <w:style w:type="paragraph" w:styleId="22">
    <w:name w:val="Body Text 2"/>
    <w:basedOn w:val="a0"/>
    <w:link w:val="21"/>
    <w:uiPriority w:val="99"/>
    <w:semiHidden/>
    <w:unhideWhenUsed/>
    <w:rsid w:val="00C96777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12">
    <w:name w:val="Основной текст 2 Знак1"/>
    <w:basedOn w:val="a1"/>
    <w:link w:val="22"/>
    <w:uiPriority w:val="99"/>
    <w:semiHidden/>
    <w:rsid w:val="00C96777"/>
    <w:rPr>
      <w:rFonts w:ascii="Calibri" w:eastAsia="Calibri" w:hAnsi="Calibri" w:cs="Times New Roman"/>
    </w:rPr>
  </w:style>
  <w:style w:type="paragraph" w:styleId="32">
    <w:name w:val="Body Text 3"/>
    <w:basedOn w:val="a0"/>
    <w:link w:val="31"/>
    <w:uiPriority w:val="99"/>
    <w:semiHidden/>
    <w:unhideWhenUsed/>
    <w:rsid w:val="00C96777"/>
    <w:pPr>
      <w:spacing w:after="120"/>
    </w:pPr>
    <w:rPr>
      <w:rFonts w:ascii="Times New Roman" w:eastAsia="Times New Roman" w:hAnsi="Times New Roman"/>
      <w:color w:val="800080"/>
      <w:sz w:val="24"/>
      <w:szCs w:val="24"/>
    </w:rPr>
  </w:style>
  <w:style w:type="character" w:customStyle="1" w:styleId="310">
    <w:name w:val="Основной текст 3 Знак1"/>
    <w:basedOn w:val="a1"/>
    <w:link w:val="32"/>
    <w:uiPriority w:val="99"/>
    <w:semiHidden/>
    <w:rsid w:val="00C96777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0"/>
    <w:link w:val="33"/>
    <w:uiPriority w:val="99"/>
    <w:semiHidden/>
    <w:unhideWhenUsed/>
    <w:rsid w:val="00C96777"/>
    <w:pPr>
      <w:spacing w:after="120"/>
      <w:ind w:left="283"/>
    </w:pPr>
    <w:rPr>
      <w:rFonts w:ascii="Times New Roman" w:eastAsia="Times New Roman" w:hAnsi="Times New Roman"/>
      <w:color w:val="800080"/>
      <w:sz w:val="24"/>
      <w:szCs w:val="24"/>
    </w:rPr>
  </w:style>
  <w:style w:type="character" w:customStyle="1" w:styleId="311">
    <w:name w:val="Основной текст с отступом 3 Знак1"/>
    <w:basedOn w:val="a1"/>
    <w:link w:val="34"/>
    <w:uiPriority w:val="99"/>
    <w:semiHidden/>
    <w:rsid w:val="00C96777"/>
    <w:rPr>
      <w:rFonts w:ascii="Calibri" w:eastAsia="Calibri" w:hAnsi="Calibri" w:cs="Times New Roman"/>
      <w:sz w:val="16"/>
      <w:szCs w:val="16"/>
    </w:rPr>
  </w:style>
  <w:style w:type="paragraph" w:styleId="a9">
    <w:name w:val="footnote text"/>
    <w:basedOn w:val="a0"/>
    <w:link w:val="a8"/>
    <w:uiPriority w:val="99"/>
    <w:semiHidden/>
    <w:unhideWhenUsed/>
    <w:rsid w:val="00C9677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c">
    <w:name w:val="Текст сноски Знак1"/>
    <w:basedOn w:val="a1"/>
    <w:link w:val="a9"/>
    <w:uiPriority w:val="99"/>
    <w:semiHidden/>
    <w:rsid w:val="00C96777"/>
    <w:rPr>
      <w:rFonts w:ascii="Calibri" w:eastAsia="Calibri" w:hAnsi="Calibri" w:cs="Times New Roman"/>
      <w:sz w:val="20"/>
      <w:szCs w:val="20"/>
    </w:rPr>
  </w:style>
  <w:style w:type="paragraph" w:styleId="24">
    <w:name w:val="Body Text Indent 2"/>
    <w:basedOn w:val="a0"/>
    <w:link w:val="23"/>
    <w:uiPriority w:val="99"/>
    <w:semiHidden/>
    <w:unhideWhenUsed/>
    <w:rsid w:val="00C9677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3">
    <w:name w:val="Основной текст с отступом 2 Знак1"/>
    <w:basedOn w:val="a1"/>
    <w:link w:val="24"/>
    <w:uiPriority w:val="99"/>
    <w:semiHidden/>
    <w:rsid w:val="00C96777"/>
    <w:rPr>
      <w:rFonts w:ascii="Calibri" w:eastAsia="Calibri" w:hAnsi="Calibri" w:cs="Times New Roman"/>
    </w:rPr>
  </w:style>
  <w:style w:type="paragraph" w:styleId="af2">
    <w:name w:val="Document Map"/>
    <w:basedOn w:val="a0"/>
    <w:link w:val="af1"/>
    <w:uiPriority w:val="99"/>
    <w:semiHidden/>
    <w:unhideWhenUsed/>
    <w:rsid w:val="00C96777"/>
    <w:pPr>
      <w:spacing w:after="0" w:line="240" w:lineRule="auto"/>
    </w:pPr>
    <w:rPr>
      <w:rFonts w:ascii="Tahoma" w:eastAsia="Times New Roman" w:hAnsi="Tahoma" w:cs="Tahoma"/>
    </w:rPr>
  </w:style>
  <w:style w:type="character" w:customStyle="1" w:styleId="1d">
    <w:name w:val="Схема документа Знак1"/>
    <w:basedOn w:val="a1"/>
    <w:link w:val="af2"/>
    <w:uiPriority w:val="99"/>
    <w:semiHidden/>
    <w:rsid w:val="00C96777"/>
    <w:rPr>
      <w:rFonts w:ascii="Tahoma" w:eastAsia="Calibri" w:hAnsi="Tahoma" w:cs="Tahoma"/>
      <w:sz w:val="16"/>
      <w:szCs w:val="16"/>
    </w:rPr>
  </w:style>
  <w:style w:type="character" w:customStyle="1" w:styleId="afd">
    <w:name w:val="Основной текст Знак Знак Знак Знак Знак"/>
    <w:uiPriority w:val="99"/>
    <w:locked/>
    <w:rsid w:val="00C96777"/>
    <w:rPr>
      <w:rFonts w:ascii="Times New Roman" w:hAnsi="Times New Roman" w:cs="Times New Roman" w:hint="default"/>
      <w:sz w:val="24"/>
      <w:lang w:eastAsia="ru-RU"/>
    </w:rPr>
  </w:style>
  <w:style w:type="table" w:styleId="afe">
    <w:name w:val="Table Grid"/>
    <w:basedOn w:val="a2"/>
    <w:uiPriority w:val="99"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2017-03-21T04:24:00Z</dcterms:created>
  <dcterms:modified xsi:type="dcterms:W3CDTF">2017-03-21T04:27:00Z</dcterms:modified>
</cp:coreProperties>
</file>